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FA47D" w14:textId="77777777" w:rsidR="00123BDB" w:rsidRPr="00123BDB" w:rsidRDefault="00123BDB" w:rsidP="00123BDB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123BDB">
        <w:rPr>
          <w:rFonts w:ascii="標楷體" w:eastAsia="標楷體" w:hAnsi="標楷體" w:cs="Times New Roman" w:hint="eastAsia"/>
          <w:color w:val="000000" w:themeColor="text1"/>
          <w:sz w:val="28"/>
        </w:rPr>
        <w:t>桃園市政府衛生局社區心理衛生中心「網路成癮防治衛教資源」</w:t>
      </w:r>
    </w:p>
    <w:tbl>
      <w:tblPr>
        <w:tblStyle w:val="af2"/>
        <w:tblW w:w="10348" w:type="dxa"/>
        <w:tblInd w:w="-1281" w:type="dxa"/>
        <w:tblLook w:val="04A0" w:firstRow="1" w:lastRow="0" w:firstColumn="1" w:lastColumn="0" w:noHBand="0" w:noVBand="1"/>
      </w:tblPr>
      <w:tblGrid>
        <w:gridCol w:w="3772"/>
        <w:gridCol w:w="6576"/>
      </w:tblGrid>
      <w:tr w:rsidR="00123BDB" w:rsidRPr="00123BDB" w14:paraId="0E703480" w14:textId="77777777" w:rsidTr="00123BDB">
        <w:tc>
          <w:tcPr>
            <w:tcW w:w="3828" w:type="dxa"/>
            <w:vAlign w:val="center"/>
          </w:tcPr>
          <w:p w14:paraId="125A5EDE" w14:textId="6CB3468C" w:rsidR="00123BDB" w:rsidRPr="00123BDB" w:rsidRDefault="00123BDB" w:rsidP="00123BDB">
            <w:pPr>
              <w:jc w:val="center"/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網路成癮防治衛教資源</w:t>
            </w:r>
          </w:p>
        </w:tc>
        <w:tc>
          <w:tcPr>
            <w:tcW w:w="6520" w:type="dxa"/>
            <w:vAlign w:val="center"/>
          </w:tcPr>
          <w:p w14:paraId="2FF61429" w14:textId="74E1B2F6" w:rsidR="00123BDB" w:rsidRPr="00123BDB" w:rsidRDefault="00123BDB" w:rsidP="00123BDB">
            <w:pPr>
              <w:spacing w:line="400" w:lineRule="exact"/>
              <w:jc w:val="center"/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  <w:t>網址</w:t>
            </w:r>
          </w:p>
        </w:tc>
      </w:tr>
      <w:tr w:rsidR="00123BDB" w:rsidRPr="00123BDB" w14:paraId="6F3ED8FA" w14:textId="77777777" w:rsidTr="00123BDB">
        <w:tc>
          <w:tcPr>
            <w:tcW w:w="3828" w:type="dxa"/>
          </w:tcPr>
          <w:p w14:paraId="0D1728F0" w14:textId="76359DB1" w:rsidR="00123BDB" w:rsidRPr="00123BDB" w:rsidRDefault="00123BDB" w:rsidP="00123BDB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3C成癮的真相與解方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｜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運動預防兒童3C成癮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｜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詹元碩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｜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人文講堂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｜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完整版 20250503</w:t>
            </w:r>
          </w:p>
        </w:tc>
        <w:tc>
          <w:tcPr>
            <w:tcW w:w="6520" w:type="dxa"/>
          </w:tcPr>
          <w:p w14:paraId="4C8A4326" w14:textId="7F2CEBCC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https://www.youtube.com/watch?v=kX1KSgAI-Zk</w:t>
            </w:r>
          </w:p>
        </w:tc>
      </w:tr>
      <w:tr w:rsidR="00123BDB" w:rsidRPr="00123BDB" w14:paraId="30D1E2C0" w14:textId="77777777" w:rsidTr="00123BDB">
        <w:tc>
          <w:tcPr>
            <w:tcW w:w="3828" w:type="dxa"/>
          </w:tcPr>
          <w:p w14:paraId="019AD08B" w14:textId="3DCEB38F" w:rsidR="00123BDB" w:rsidRPr="00123BDB" w:rsidRDefault="00123BDB" w:rsidP="00123BDB">
            <w:pP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 xml:space="preserve">改變青少年網路沈迷的關鍵 The Key to Changing Adolescent Internet Addiction | 柯慧貞 Huei-Chen Ko | </w:t>
            </w:r>
            <w:proofErr w:type="spell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TEDxTaichung</w:t>
            </w:r>
            <w:proofErr w:type="spellEnd"/>
          </w:p>
        </w:tc>
        <w:tc>
          <w:tcPr>
            <w:tcW w:w="6520" w:type="dxa"/>
          </w:tcPr>
          <w:p w14:paraId="2B3F2742" w14:textId="761C34CF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https://www.youtube.com/watch?v=9EW5oikn1Ho</w:t>
            </w:r>
          </w:p>
        </w:tc>
      </w:tr>
      <w:tr w:rsidR="00123BDB" w:rsidRPr="00123BDB" w14:paraId="0C802D84" w14:textId="77777777" w:rsidTr="00123BDB">
        <w:tc>
          <w:tcPr>
            <w:tcW w:w="3828" w:type="dxa"/>
          </w:tcPr>
          <w:p w14:paraId="7EF4A192" w14:textId="3DCB3FCE" w:rsidR="00123BDB" w:rsidRPr="00123BDB" w:rsidRDefault="00123BDB" w:rsidP="00123BDB">
            <w:pP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欲罷不能的數位海洛因，怎麼預防網路成癮？</w:t>
            </w:r>
          </w:p>
        </w:tc>
        <w:tc>
          <w:tcPr>
            <w:tcW w:w="6520" w:type="dxa"/>
          </w:tcPr>
          <w:p w14:paraId="09E760FB" w14:textId="106F1BDD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https://www.youtube.com/watch?v=w7GDizvznxg&amp;list=PLm-6owA4lQqbV84STOm7YyL4jx9sV3RWq&amp;index=6</w:t>
            </w:r>
          </w:p>
        </w:tc>
      </w:tr>
      <w:tr w:rsidR="00123BDB" w:rsidRPr="00123BDB" w14:paraId="37780E63" w14:textId="77777777" w:rsidTr="00123BDB">
        <w:tc>
          <w:tcPr>
            <w:tcW w:w="3828" w:type="dxa"/>
          </w:tcPr>
          <w:p w14:paraId="2C5EDA80" w14:textId="395B86EC" w:rsidR="00123BDB" w:rsidRPr="00123BDB" w:rsidRDefault="00123BDB" w:rsidP="00123BDB">
            <w:pPr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獨立特派員 第627集 (青少年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網癮大作戰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6520" w:type="dxa"/>
          </w:tcPr>
          <w:p w14:paraId="4DF12728" w14:textId="36CDCE32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https://www.youtube.com/watch?v=U3BNHrkpnXc&amp;list=PLm-6owA4lQqbV84STOm7YyL4jx9sV3RWq&amp;index=11</w:t>
            </w:r>
          </w:p>
        </w:tc>
      </w:tr>
      <w:tr w:rsidR="00123BDB" w:rsidRPr="00123BDB" w14:paraId="19EF5DFE" w14:textId="77777777" w:rsidTr="00123BDB">
        <w:tc>
          <w:tcPr>
            <w:tcW w:w="3828" w:type="dxa"/>
          </w:tcPr>
          <w:p w14:paraId="2872949C" w14:textId="0753D159" w:rsidR="00123BDB" w:rsidRPr="00123BDB" w:rsidRDefault="00123BDB" w:rsidP="00123BDB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獨立特派員 第633集 (3C惡視力)</w:t>
            </w:r>
          </w:p>
        </w:tc>
        <w:tc>
          <w:tcPr>
            <w:tcW w:w="6520" w:type="dxa"/>
          </w:tcPr>
          <w:p w14:paraId="4EBBE93B" w14:textId="14B7AE55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https://www.youtube.com/watch?v=jvY23mRp0jY&amp;list=PLm-6owA4lQqbV84STOm7YyL4jx9sV3RWq&amp;index=9</w:t>
            </w:r>
          </w:p>
        </w:tc>
      </w:tr>
      <w:tr w:rsidR="00123BDB" w:rsidRPr="00123BDB" w14:paraId="4E469243" w14:textId="77777777" w:rsidTr="00123BDB">
        <w:trPr>
          <w:trHeight w:val="1002"/>
        </w:trPr>
        <w:tc>
          <w:tcPr>
            <w:tcW w:w="3828" w:type="dxa"/>
          </w:tcPr>
          <w:p w14:paraId="13CCB22D" w14:textId="6FAD9676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  <w:sz w:val="28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衛生福利部（2015）戰勝網路成癮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─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給網路族/手機族的完全攻略手冊</w:t>
            </w:r>
          </w:p>
        </w:tc>
        <w:tc>
          <w:tcPr>
            <w:tcW w:w="6520" w:type="dxa"/>
          </w:tcPr>
          <w:p w14:paraId="2EDC2364" w14:textId="53CF6CC5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cs="Times New Roman"/>
                <w:color w:val="000000" w:themeColor="text1"/>
              </w:rPr>
              <w:t>https://www.mohw.gov.tw/dl-62702-86b0bdb2-56e8-4777-a229-38802b6fee61.html</w:t>
            </w:r>
          </w:p>
        </w:tc>
      </w:tr>
      <w:tr w:rsidR="00123BDB" w:rsidRPr="00123BDB" w14:paraId="7AB262FD" w14:textId="77777777" w:rsidTr="00123BDB">
        <w:tc>
          <w:tcPr>
            <w:tcW w:w="3828" w:type="dxa"/>
          </w:tcPr>
          <w:p w14:paraId="38490EE2" w14:textId="6CA2B759" w:rsidR="00123BDB" w:rsidRPr="00123BDB" w:rsidRDefault="00123BDB" w:rsidP="00123BDB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中亞聯大網路成癮防治中心</w:t>
            </w:r>
          </w:p>
        </w:tc>
        <w:tc>
          <w:tcPr>
            <w:tcW w:w="6520" w:type="dxa"/>
          </w:tcPr>
          <w:p w14:paraId="65CCBE6E" w14:textId="384A084E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諮詢專線 (04)2339-8781</w:t>
            </w:r>
          </w:p>
        </w:tc>
      </w:tr>
      <w:tr w:rsidR="00123BDB" w:rsidRPr="00123BDB" w14:paraId="2C620094" w14:textId="77777777" w:rsidTr="00123BDB">
        <w:tc>
          <w:tcPr>
            <w:tcW w:w="3828" w:type="dxa"/>
          </w:tcPr>
          <w:p w14:paraId="30CE5201" w14:textId="236DBB15" w:rsidR="00123BDB" w:rsidRPr="00123BDB" w:rsidRDefault="00123BDB" w:rsidP="00123BDB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國立臺灣大學中國信託慈善基金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會兒少暨家庭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研究中心</w:t>
            </w:r>
            <w:r w:rsidRPr="00123BDB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《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把上網壞習慣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「網」打盡！陪孩子在網路世代成長的指南</w:t>
            </w:r>
            <w:proofErr w:type="gramStart"/>
            <w:r w:rsidRPr="00123BDB">
              <w:rPr>
                <w:rFonts w:ascii="標楷體" w:eastAsia="標楷體" w:hAnsi="標楷體" w:hint="eastAsia"/>
                <w:color w:val="000000" w:themeColor="text1"/>
              </w:rPr>
              <w:t>》</w:t>
            </w:r>
            <w:proofErr w:type="gramEnd"/>
            <w:r w:rsidRPr="00123BDB">
              <w:rPr>
                <w:rFonts w:ascii="標楷體" w:eastAsia="標楷體" w:hAnsi="標楷體" w:hint="eastAsia"/>
                <w:color w:val="000000" w:themeColor="text1"/>
              </w:rPr>
              <w:t>電子書</w:t>
            </w:r>
          </w:p>
        </w:tc>
        <w:tc>
          <w:tcPr>
            <w:tcW w:w="6520" w:type="dxa"/>
          </w:tcPr>
          <w:p w14:paraId="762CB67E" w14:textId="6471C0AB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hyperlink r:id="rId6" w:history="1">
              <w:r w:rsidRPr="00123BDB">
                <w:rPr>
                  <w:rStyle w:val="af3"/>
                  <w:rFonts w:ascii="標楷體" w:eastAsia="標楷體" w:hAnsi="標楷體"/>
                </w:rPr>
                <w:t>https://reurl.cc/2aEVQE</w:t>
              </w:r>
            </w:hyperlink>
          </w:p>
        </w:tc>
      </w:tr>
      <w:tr w:rsidR="00123BDB" w:rsidRPr="00123BDB" w14:paraId="37892A27" w14:textId="77777777" w:rsidTr="00123BDB">
        <w:tc>
          <w:tcPr>
            <w:tcW w:w="3828" w:type="dxa"/>
          </w:tcPr>
          <w:p w14:paraId="4D9FEBE0" w14:textId="0B2F146F" w:rsidR="00123BDB" w:rsidRPr="00123BDB" w:rsidRDefault="00123BDB" w:rsidP="00123BDB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白絲帶關懷協會:</w:t>
            </w:r>
          </w:p>
        </w:tc>
        <w:tc>
          <w:tcPr>
            <w:tcW w:w="6520" w:type="dxa"/>
          </w:tcPr>
          <w:p w14:paraId="0B28CE90" w14:textId="0F781F1F" w:rsidR="00123BDB" w:rsidRPr="00123BDB" w:rsidRDefault="00123BDB" w:rsidP="00123BDB">
            <w:pPr>
              <w:spacing w:line="400" w:lineRule="exact"/>
              <w:jc w:val="both"/>
              <w:rPr>
                <w:rFonts w:ascii="標楷體" w:eastAsia="標楷體" w:hAnsi="標楷體" w:cs="Times New Roman" w:hint="eastAsia"/>
                <w:color w:val="000000" w:themeColor="text1"/>
              </w:rPr>
            </w:pPr>
            <w:r w:rsidRPr="00123BDB">
              <w:rPr>
                <w:rFonts w:ascii="標楷體" w:eastAsia="標楷體" w:hAnsi="標楷體" w:hint="eastAsia"/>
                <w:color w:val="000000" w:themeColor="text1"/>
              </w:rPr>
              <w:t>家庭網安熱線電話</w:t>
            </w:r>
            <w:r w:rsidRPr="00123BDB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Pr="00123BDB">
              <w:rPr>
                <w:rFonts w:ascii="標楷體" w:eastAsia="標楷體" w:hAnsi="標楷體" w:hint="eastAsia"/>
                <w:color w:val="000000" w:themeColor="text1"/>
              </w:rPr>
              <w:t>(02)8931-1785</w:t>
            </w:r>
          </w:p>
        </w:tc>
      </w:tr>
    </w:tbl>
    <w:p w14:paraId="2CC370EA" w14:textId="77777777" w:rsidR="00123BDB" w:rsidRPr="00123BDB" w:rsidRDefault="00123BDB" w:rsidP="00123BDB">
      <w:pPr>
        <w:spacing w:line="400" w:lineRule="exact"/>
        <w:jc w:val="both"/>
        <w:rPr>
          <w:rFonts w:ascii="標楷體" w:eastAsia="標楷體" w:hAnsi="標楷體" w:cs="Times New Roman" w:hint="eastAsia"/>
          <w:color w:val="000000" w:themeColor="text1"/>
          <w:sz w:val="28"/>
        </w:rPr>
      </w:pPr>
    </w:p>
    <w:p w14:paraId="63EF3A2D" w14:textId="55C83178" w:rsidR="002F5EAF" w:rsidRPr="00123BDB" w:rsidRDefault="002F5EAF" w:rsidP="00123BDB">
      <w:pPr>
        <w:rPr>
          <w:rFonts w:ascii="標楷體" w:eastAsia="標楷體" w:hAnsi="標楷體"/>
          <w:color w:val="000000" w:themeColor="text1"/>
        </w:rPr>
      </w:pPr>
    </w:p>
    <w:sectPr w:rsidR="002F5EAF" w:rsidRPr="00123B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5C37" w14:textId="77777777" w:rsidR="00292C91" w:rsidRDefault="00292C91" w:rsidP="00123BDB">
      <w:pPr>
        <w:spacing w:after="0" w:line="240" w:lineRule="auto"/>
      </w:pPr>
      <w:r>
        <w:separator/>
      </w:r>
    </w:p>
  </w:endnote>
  <w:endnote w:type="continuationSeparator" w:id="0">
    <w:p w14:paraId="0F6ACB2E" w14:textId="77777777" w:rsidR="00292C91" w:rsidRDefault="00292C91" w:rsidP="00123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951D3" w14:textId="77777777" w:rsidR="00C11907" w:rsidRDefault="00C1190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4A10" w14:textId="77777777" w:rsidR="00C11907" w:rsidRDefault="00C1190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4391" w14:textId="77777777" w:rsidR="00C11907" w:rsidRDefault="00C1190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0A12" w14:textId="77777777" w:rsidR="00292C91" w:rsidRDefault="00292C91" w:rsidP="00123BDB">
      <w:pPr>
        <w:spacing w:after="0" w:line="240" w:lineRule="auto"/>
      </w:pPr>
      <w:r>
        <w:separator/>
      </w:r>
    </w:p>
  </w:footnote>
  <w:footnote w:type="continuationSeparator" w:id="0">
    <w:p w14:paraId="36F73339" w14:textId="77777777" w:rsidR="00292C91" w:rsidRDefault="00292C91" w:rsidP="00123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A7BAA" w14:textId="77777777" w:rsidR="00C11907" w:rsidRDefault="00C1190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1589" w14:textId="038EA6F7" w:rsidR="00F4037D" w:rsidRPr="00C11907" w:rsidRDefault="00F4037D" w:rsidP="00F4037D">
    <w:pPr>
      <w:pStyle w:val="ae"/>
      <w:jc w:val="right"/>
      <w:rPr>
        <w:rFonts w:ascii="標楷體" w:eastAsia="標楷體" w:hAnsi="標楷體"/>
      </w:rPr>
    </w:pPr>
    <w:r w:rsidRPr="00C11907">
      <w:rPr>
        <w:rFonts w:ascii="標楷體" w:eastAsia="標楷體" w:hAnsi="標楷體" w:hint="eastAsia"/>
      </w:rPr>
      <w:t>附件</w:t>
    </w:r>
    <w:proofErr w:type="gramStart"/>
    <w:r w:rsidRPr="00C11907">
      <w:rPr>
        <w:rFonts w:ascii="標楷體" w:eastAsia="標楷體" w:hAnsi="標楷體" w:hint="eastAsia"/>
      </w:rPr>
      <w:t>三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106D" w14:textId="77777777" w:rsidR="00C11907" w:rsidRDefault="00C11907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AF"/>
    <w:rsid w:val="00123BDB"/>
    <w:rsid w:val="00292C91"/>
    <w:rsid w:val="002F5EAF"/>
    <w:rsid w:val="00A84CC2"/>
    <w:rsid w:val="00C11907"/>
    <w:rsid w:val="00F4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D25A3"/>
  <w15:chartTrackingRefBased/>
  <w15:docId w15:val="{5A4E1E8E-DFB1-4A75-8CCC-92F2321E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5EA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5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EAF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5EAF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5E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EA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5EA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5EA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5EA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5EA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F5E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F5EAF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F5E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F5EAF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F5EA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F5EA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F5EA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F5E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5EA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F5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5EA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F5E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5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F5E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5E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5E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5E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F5E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F5EA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3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23BD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23B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23BDB"/>
    <w:rPr>
      <w:sz w:val="20"/>
      <w:szCs w:val="20"/>
    </w:rPr>
  </w:style>
  <w:style w:type="table" w:styleId="af2">
    <w:name w:val="Table Grid"/>
    <w:basedOn w:val="a1"/>
    <w:uiPriority w:val="39"/>
    <w:rsid w:val="0012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123B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2aEVQ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 a300</dc:creator>
  <cp:keywords/>
  <dc:description/>
  <cp:lastModifiedBy>121 a300</cp:lastModifiedBy>
  <cp:revision>4</cp:revision>
  <dcterms:created xsi:type="dcterms:W3CDTF">2026-04-13T02:22:00Z</dcterms:created>
  <dcterms:modified xsi:type="dcterms:W3CDTF">2026-04-13T02:30:00Z</dcterms:modified>
</cp:coreProperties>
</file>